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A59" w:rsidRPr="00885C8D" w:rsidRDefault="00A32A59" w:rsidP="00A32A59">
      <w:pPr>
        <w:tabs>
          <w:tab w:val="center" w:pos="4680"/>
          <w:tab w:val="left" w:pos="6664"/>
        </w:tabs>
        <w:spacing w:line="240" w:lineRule="auto"/>
        <w:ind w:firstLine="426"/>
        <w:jc w:val="center"/>
        <w:rPr>
          <w:rFonts w:cs="Arial"/>
          <w:b/>
          <w:bCs/>
          <w:color w:val="595959" w:themeColor="text1" w:themeTint="A6"/>
          <w:sz w:val="28"/>
          <w:szCs w:val="28"/>
        </w:rPr>
      </w:pPr>
      <w:bookmarkStart w:id="0" w:name="_GoBack"/>
      <w:bookmarkEnd w:id="0"/>
      <w:r>
        <w:rPr>
          <w:rFonts w:cs="Arial"/>
          <w:b/>
          <w:bCs/>
          <w:color w:val="595959" w:themeColor="text1" w:themeTint="A6"/>
          <w:sz w:val="28"/>
          <w:szCs w:val="28"/>
        </w:rPr>
        <w:t xml:space="preserve">FORM – </w:t>
      </w:r>
      <w:r w:rsidR="00894DDD">
        <w:rPr>
          <w:rFonts w:cs="Arial"/>
          <w:b/>
          <w:bCs/>
          <w:color w:val="595959" w:themeColor="text1" w:themeTint="A6"/>
          <w:sz w:val="28"/>
          <w:szCs w:val="28"/>
        </w:rPr>
        <w:t>R</w:t>
      </w:r>
    </w:p>
    <w:p w:rsidR="00A32A59" w:rsidRDefault="00A32A59" w:rsidP="00A32A59">
      <w:pPr>
        <w:spacing w:line="240" w:lineRule="auto"/>
        <w:jc w:val="center"/>
        <w:rPr>
          <w:rFonts w:cs="Arial"/>
          <w:b/>
          <w:bCs/>
          <w:color w:val="595959" w:themeColor="text1" w:themeTint="A6"/>
          <w:sz w:val="28"/>
          <w:szCs w:val="28"/>
        </w:rPr>
      </w:pPr>
      <w:r>
        <w:rPr>
          <w:rFonts w:cs="Arial"/>
          <w:b/>
          <w:bCs/>
          <w:color w:val="595959" w:themeColor="text1" w:themeTint="A6"/>
          <w:sz w:val="28"/>
          <w:szCs w:val="28"/>
        </w:rPr>
        <w:t xml:space="preserve">      </w:t>
      </w:r>
      <w:r w:rsidR="00EA5983">
        <w:rPr>
          <w:rFonts w:cs="Arial"/>
          <w:b/>
          <w:bCs/>
          <w:color w:val="595959" w:themeColor="text1" w:themeTint="A6"/>
          <w:sz w:val="28"/>
          <w:szCs w:val="28"/>
        </w:rPr>
        <w:t>[See Rule 85(5)</w:t>
      </w:r>
      <w:r>
        <w:rPr>
          <w:rFonts w:cs="Arial"/>
          <w:b/>
          <w:bCs/>
          <w:color w:val="595959" w:themeColor="text1" w:themeTint="A6"/>
          <w:sz w:val="28"/>
          <w:szCs w:val="28"/>
        </w:rPr>
        <w:t>]</w:t>
      </w:r>
    </w:p>
    <w:p w:rsidR="00A32A59" w:rsidRDefault="00883537" w:rsidP="00A32A59">
      <w:pPr>
        <w:jc w:val="center"/>
        <w:rPr>
          <w:sz w:val="28"/>
          <w:szCs w:val="28"/>
        </w:rPr>
      </w:pPr>
      <w:r>
        <w:rPr>
          <w:sz w:val="28"/>
          <w:szCs w:val="28"/>
        </w:rPr>
        <w:t xml:space="preserve">Certificate for Transfer of Property </w:t>
      </w:r>
      <w:r w:rsidR="00FD7706">
        <w:rPr>
          <w:sz w:val="28"/>
          <w:szCs w:val="28"/>
        </w:rPr>
        <w:t>under</w:t>
      </w:r>
      <w:r>
        <w:rPr>
          <w:sz w:val="28"/>
          <w:szCs w:val="28"/>
        </w:rPr>
        <w:t xml:space="preserve"> Section 100</w:t>
      </w:r>
    </w:p>
    <w:p w:rsidR="00FD7706" w:rsidRDefault="00FD7706" w:rsidP="00A32A59">
      <w:pPr>
        <w:jc w:val="center"/>
        <w:rPr>
          <w:sz w:val="28"/>
          <w:szCs w:val="28"/>
        </w:rPr>
      </w:pPr>
    </w:p>
    <w:p w:rsidR="005E2688" w:rsidRDefault="005E2688" w:rsidP="005E2688">
      <w:r>
        <w:t>In the case of immovable property:</w:t>
      </w:r>
    </w:p>
    <w:p w:rsidR="00C52CDF" w:rsidRDefault="00C52CDF" w:rsidP="005E2688">
      <w:r>
        <w:t>Whereas in execution of the award or order or awards or orders passed under Section 96 or an order or orders made by a Liquidator under Section 105 of the Maharashtra Co-</w:t>
      </w:r>
      <w:r w:rsidR="00FD2B7B">
        <w:t>operative</w:t>
      </w:r>
      <w:r>
        <w:t xml:space="preserve"> Societies Act, 1960, in favour of the society, an order was made on the day of. </w:t>
      </w:r>
      <w:r w:rsidR="00FD2B7B">
        <w:t>20,</w:t>
      </w:r>
      <w:r>
        <w:t xml:space="preserve"> for sale of the undermentioned property of the person or persons (debtor or debtors);</w:t>
      </w:r>
    </w:p>
    <w:p w:rsidR="00D14552" w:rsidRDefault="00D14552" w:rsidP="005E2688">
      <w:r>
        <w:t>And whereas the Court/the Collector/the Registrar is satisfied that the said property cannot be sold for want of buyers:</w:t>
      </w:r>
    </w:p>
    <w:p w:rsidR="00D14552" w:rsidRDefault="00F65538" w:rsidP="005E2688">
      <w:r>
        <w:t>It is hereby ordered under Section 100 of the said Act that the right, title and interest of the debtor in the said property shall vest in the said society and shall be delivered to the society subject to the terms and conditions laid down in the Schedule hereto annexed.</w:t>
      </w:r>
    </w:p>
    <w:p w:rsidR="00C627F7" w:rsidRDefault="00C627F7" w:rsidP="005E2688"/>
    <w:p w:rsidR="00D14552" w:rsidRDefault="00C627F7" w:rsidP="00BA75EC">
      <w:pPr>
        <w:jc w:val="center"/>
        <w:rPr>
          <w:b/>
          <w:bCs/>
        </w:rPr>
      </w:pPr>
      <w:r w:rsidRPr="00BA75EC">
        <w:rPr>
          <w:b/>
          <w:bCs/>
        </w:rPr>
        <w:t>Description of the property</w:t>
      </w:r>
    </w:p>
    <w:tbl>
      <w:tblPr>
        <w:tblStyle w:val="TableGrid"/>
        <w:tblW w:w="0" w:type="auto"/>
        <w:tblLook w:val="04A0" w:firstRow="1" w:lastRow="0" w:firstColumn="1" w:lastColumn="0" w:noHBand="0" w:noVBand="1"/>
      </w:tblPr>
      <w:tblGrid>
        <w:gridCol w:w="2337"/>
        <w:gridCol w:w="2337"/>
        <w:gridCol w:w="2338"/>
        <w:gridCol w:w="2338"/>
      </w:tblGrid>
      <w:tr w:rsidR="00D81A55" w:rsidTr="00D81A55">
        <w:tc>
          <w:tcPr>
            <w:tcW w:w="2337" w:type="dxa"/>
          </w:tcPr>
          <w:p w:rsidR="00D81A55" w:rsidRPr="005A0D42" w:rsidRDefault="000A6622" w:rsidP="00BA75EC">
            <w:pPr>
              <w:jc w:val="center"/>
              <w:rPr>
                <w:b/>
                <w:bCs/>
                <w:color w:val="262626" w:themeColor="text1" w:themeTint="D9"/>
                <w:szCs w:val="22"/>
              </w:rPr>
            </w:pPr>
            <w:r w:rsidRPr="005A0D42">
              <w:rPr>
                <w:rFonts w:cs="Arial"/>
                <w:color w:val="262626" w:themeColor="text1" w:themeTint="D9"/>
                <w:szCs w:val="22"/>
                <w:shd w:val="clear" w:color="auto" w:fill="FFFFFF"/>
              </w:rPr>
              <w:t>Survey No.</w:t>
            </w:r>
          </w:p>
        </w:tc>
        <w:tc>
          <w:tcPr>
            <w:tcW w:w="2337" w:type="dxa"/>
          </w:tcPr>
          <w:p w:rsidR="00D81A55" w:rsidRPr="005A0D42" w:rsidRDefault="000A6622" w:rsidP="00BA75EC">
            <w:pPr>
              <w:jc w:val="center"/>
              <w:rPr>
                <w:b/>
                <w:bCs/>
                <w:color w:val="262626" w:themeColor="text1" w:themeTint="D9"/>
                <w:szCs w:val="22"/>
              </w:rPr>
            </w:pPr>
            <w:r w:rsidRPr="005A0D42">
              <w:rPr>
                <w:rFonts w:cs="Arial"/>
                <w:color w:val="262626" w:themeColor="text1" w:themeTint="D9"/>
                <w:szCs w:val="22"/>
                <w:shd w:val="clear" w:color="auto" w:fill="FFFFFF"/>
              </w:rPr>
              <w:t>Area and assessment</w:t>
            </w:r>
          </w:p>
        </w:tc>
        <w:tc>
          <w:tcPr>
            <w:tcW w:w="2338" w:type="dxa"/>
          </w:tcPr>
          <w:p w:rsidR="00D81A55" w:rsidRPr="005A0D42" w:rsidRDefault="000A6622" w:rsidP="00BA75EC">
            <w:pPr>
              <w:jc w:val="center"/>
              <w:rPr>
                <w:b/>
                <w:bCs/>
                <w:color w:val="262626" w:themeColor="text1" w:themeTint="D9"/>
                <w:szCs w:val="22"/>
              </w:rPr>
            </w:pPr>
            <w:r w:rsidRPr="005A0D42">
              <w:rPr>
                <w:rFonts w:cs="Arial"/>
                <w:color w:val="262626" w:themeColor="text1" w:themeTint="D9"/>
                <w:szCs w:val="22"/>
                <w:shd w:val="clear" w:color="auto" w:fill="FFFFFF"/>
              </w:rPr>
              <w:t>Nature of right, title and interest of defaulter</w:t>
            </w:r>
          </w:p>
        </w:tc>
        <w:tc>
          <w:tcPr>
            <w:tcW w:w="2338" w:type="dxa"/>
          </w:tcPr>
          <w:p w:rsidR="00D81A55" w:rsidRPr="005A0D42" w:rsidRDefault="000A6622" w:rsidP="00BA75EC">
            <w:pPr>
              <w:jc w:val="center"/>
              <w:rPr>
                <w:b/>
                <w:bCs/>
                <w:color w:val="262626" w:themeColor="text1" w:themeTint="D9"/>
                <w:szCs w:val="22"/>
              </w:rPr>
            </w:pPr>
            <w:r w:rsidRPr="005A0D42">
              <w:rPr>
                <w:rFonts w:cs="Arial"/>
                <w:color w:val="262626" w:themeColor="text1" w:themeTint="D9"/>
                <w:szCs w:val="22"/>
                <w:shd w:val="clear" w:color="auto" w:fill="FFFFFF"/>
              </w:rPr>
              <w:t>Details of encumbrances to which property is subject</w:t>
            </w:r>
          </w:p>
        </w:tc>
      </w:tr>
      <w:tr w:rsidR="00D81A55" w:rsidTr="00D81A55">
        <w:tc>
          <w:tcPr>
            <w:tcW w:w="2337" w:type="dxa"/>
          </w:tcPr>
          <w:p w:rsidR="00D81A55" w:rsidRPr="005A0D42" w:rsidRDefault="00E07202" w:rsidP="00BA75EC">
            <w:pPr>
              <w:jc w:val="center"/>
              <w:rPr>
                <w:color w:val="262626" w:themeColor="text1" w:themeTint="D9"/>
                <w:szCs w:val="22"/>
              </w:rPr>
            </w:pPr>
            <w:r w:rsidRPr="005A0D42">
              <w:rPr>
                <w:color w:val="262626" w:themeColor="text1" w:themeTint="D9"/>
                <w:szCs w:val="22"/>
              </w:rPr>
              <w:t>(1)</w:t>
            </w:r>
          </w:p>
        </w:tc>
        <w:tc>
          <w:tcPr>
            <w:tcW w:w="2337" w:type="dxa"/>
          </w:tcPr>
          <w:p w:rsidR="00D81A55" w:rsidRPr="005A0D42" w:rsidRDefault="00E07202" w:rsidP="00BA75EC">
            <w:pPr>
              <w:jc w:val="center"/>
              <w:rPr>
                <w:color w:val="262626" w:themeColor="text1" w:themeTint="D9"/>
                <w:szCs w:val="22"/>
              </w:rPr>
            </w:pPr>
            <w:r w:rsidRPr="005A0D42">
              <w:rPr>
                <w:color w:val="262626" w:themeColor="text1" w:themeTint="D9"/>
                <w:szCs w:val="22"/>
              </w:rPr>
              <w:t>(2)</w:t>
            </w:r>
          </w:p>
        </w:tc>
        <w:tc>
          <w:tcPr>
            <w:tcW w:w="2338" w:type="dxa"/>
          </w:tcPr>
          <w:p w:rsidR="00D81A55" w:rsidRPr="005A0D42" w:rsidRDefault="00E07202" w:rsidP="00BA75EC">
            <w:pPr>
              <w:jc w:val="center"/>
              <w:rPr>
                <w:color w:val="262626" w:themeColor="text1" w:themeTint="D9"/>
                <w:szCs w:val="22"/>
              </w:rPr>
            </w:pPr>
            <w:r w:rsidRPr="005A0D42">
              <w:rPr>
                <w:color w:val="262626" w:themeColor="text1" w:themeTint="D9"/>
                <w:szCs w:val="22"/>
              </w:rPr>
              <w:t>(3)</w:t>
            </w:r>
          </w:p>
        </w:tc>
        <w:tc>
          <w:tcPr>
            <w:tcW w:w="2338" w:type="dxa"/>
          </w:tcPr>
          <w:p w:rsidR="00D81A55" w:rsidRPr="005A0D42" w:rsidRDefault="00E07202" w:rsidP="00BA75EC">
            <w:pPr>
              <w:jc w:val="center"/>
              <w:rPr>
                <w:color w:val="262626" w:themeColor="text1" w:themeTint="D9"/>
                <w:szCs w:val="22"/>
              </w:rPr>
            </w:pPr>
            <w:r w:rsidRPr="005A0D42">
              <w:rPr>
                <w:color w:val="262626" w:themeColor="text1" w:themeTint="D9"/>
                <w:szCs w:val="22"/>
              </w:rPr>
              <w:t>(4)</w:t>
            </w:r>
          </w:p>
        </w:tc>
      </w:tr>
      <w:tr w:rsidR="00D81A55" w:rsidTr="002909C0">
        <w:trPr>
          <w:trHeight w:val="1191"/>
        </w:trPr>
        <w:tc>
          <w:tcPr>
            <w:tcW w:w="2337" w:type="dxa"/>
          </w:tcPr>
          <w:p w:rsidR="00D81A55" w:rsidRPr="002909C0" w:rsidRDefault="00D81A55" w:rsidP="00BA75EC">
            <w:pPr>
              <w:jc w:val="center"/>
              <w:rPr>
                <w:b/>
                <w:bCs/>
                <w:szCs w:val="22"/>
              </w:rPr>
            </w:pPr>
          </w:p>
        </w:tc>
        <w:tc>
          <w:tcPr>
            <w:tcW w:w="2337" w:type="dxa"/>
          </w:tcPr>
          <w:p w:rsidR="00D81A55" w:rsidRPr="002909C0" w:rsidRDefault="00D81A55" w:rsidP="00BA75EC">
            <w:pPr>
              <w:jc w:val="center"/>
              <w:rPr>
                <w:b/>
                <w:bCs/>
                <w:szCs w:val="22"/>
              </w:rPr>
            </w:pPr>
          </w:p>
        </w:tc>
        <w:tc>
          <w:tcPr>
            <w:tcW w:w="2338" w:type="dxa"/>
          </w:tcPr>
          <w:p w:rsidR="00D81A55" w:rsidRPr="002909C0" w:rsidRDefault="00D81A55" w:rsidP="00BA75EC">
            <w:pPr>
              <w:jc w:val="center"/>
              <w:rPr>
                <w:b/>
                <w:bCs/>
                <w:szCs w:val="22"/>
              </w:rPr>
            </w:pPr>
          </w:p>
        </w:tc>
        <w:tc>
          <w:tcPr>
            <w:tcW w:w="2338" w:type="dxa"/>
          </w:tcPr>
          <w:p w:rsidR="00D81A55" w:rsidRPr="002909C0" w:rsidRDefault="00D81A55" w:rsidP="00BA75EC">
            <w:pPr>
              <w:jc w:val="center"/>
              <w:rPr>
                <w:b/>
                <w:bCs/>
                <w:szCs w:val="22"/>
              </w:rPr>
            </w:pPr>
          </w:p>
        </w:tc>
      </w:tr>
    </w:tbl>
    <w:p w:rsidR="00D81A55" w:rsidRPr="00BA75EC" w:rsidRDefault="00D81A55" w:rsidP="00BA75EC">
      <w:pPr>
        <w:jc w:val="center"/>
        <w:rPr>
          <w:b/>
          <w:bCs/>
          <w:sz w:val="28"/>
          <w:szCs w:val="28"/>
        </w:rPr>
      </w:pPr>
    </w:p>
    <w:p w:rsidR="00883537" w:rsidRPr="006B66D4" w:rsidRDefault="00D24EEA" w:rsidP="00D24EEA">
      <w:pPr>
        <w:tabs>
          <w:tab w:val="left" w:pos="4080"/>
          <w:tab w:val="center" w:pos="4680"/>
        </w:tabs>
        <w:rPr>
          <w:rFonts w:cs="Arial"/>
          <w:b/>
          <w:bCs/>
          <w:color w:val="262626" w:themeColor="text1" w:themeTint="D9"/>
          <w:szCs w:val="22"/>
          <w:shd w:val="clear" w:color="auto" w:fill="FFFFFF"/>
        </w:rPr>
      </w:pPr>
      <w:r w:rsidRPr="00D24EEA">
        <w:rPr>
          <w:rFonts w:cs="Arial"/>
          <w:b/>
          <w:bCs/>
          <w:color w:val="262626" w:themeColor="text1" w:themeTint="D9"/>
          <w:szCs w:val="22"/>
          <w:shd w:val="clear" w:color="auto" w:fill="FFFFFF"/>
        </w:rPr>
        <w:tab/>
      </w:r>
      <w:r w:rsidRPr="00D24EEA">
        <w:rPr>
          <w:rFonts w:cs="Arial"/>
          <w:b/>
          <w:bCs/>
          <w:color w:val="262626" w:themeColor="text1" w:themeTint="D9"/>
          <w:szCs w:val="22"/>
          <w:shd w:val="clear" w:color="auto" w:fill="FFFFFF"/>
        </w:rPr>
        <w:tab/>
      </w:r>
      <w:r w:rsidR="007A17D9" w:rsidRPr="006B66D4">
        <w:rPr>
          <w:rFonts w:cs="Arial"/>
          <w:b/>
          <w:bCs/>
          <w:color w:val="262626" w:themeColor="text1" w:themeTint="D9"/>
          <w:szCs w:val="22"/>
          <w:shd w:val="clear" w:color="auto" w:fill="FFFFFF"/>
        </w:rPr>
        <w:t xml:space="preserve">The </w:t>
      </w:r>
      <w:r w:rsidRPr="006B66D4">
        <w:rPr>
          <w:rFonts w:cs="Arial"/>
          <w:b/>
          <w:bCs/>
          <w:color w:val="262626" w:themeColor="text1" w:themeTint="D9"/>
          <w:szCs w:val="22"/>
          <w:shd w:val="clear" w:color="auto" w:fill="FFFFFF"/>
        </w:rPr>
        <w:t>Schedule</w:t>
      </w:r>
    </w:p>
    <w:p w:rsidR="004F0392" w:rsidRPr="004F0392" w:rsidRDefault="004F0392" w:rsidP="004F0392">
      <w:pPr>
        <w:shd w:val="clear" w:color="auto" w:fill="FFFFFF"/>
        <w:spacing w:after="0" w:line="240" w:lineRule="auto"/>
        <w:rPr>
          <w:rFonts w:eastAsia="Times New Roman" w:cs="Arial"/>
          <w:color w:val="262626" w:themeColor="text1" w:themeTint="D9"/>
          <w:szCs w:val="22"/>
        </w:rPr>
      </w:pPr>
      <w:r w:rsidRPr="004F0392">
        <w:rPr>
          <w:rFonts w:eastAsia="Times New Roman" w:cs="Arial"/>
          <w:color w:val="262626" w:themeColor="text1" w:themeTint="D9"/>
          <w:szCs w:val="22"/>
        </w:rPr>
        <w:t>The said property is transferred to the society in full/partial satisfaction of the amount due to it from the debtor. </w:t>
      </w:r>
      <w:r w:rsidRPr="004F0392">
        <w:rPr>
          <w:rFonts w:eastAsia="Times New Roman" w:cs="Arial"/>
          <w:color w:val="262626" w:themeColor="text1" w:themeTint="D9"/>
          <w:szCs w:val="22"/>
        </w:rPr>
        <w:br/>
        <w:t>Given under my hand and seal of the Court/Collector/Registrar this.................. day of............................................. 20</w:t>
      </w:r>
    </w:p>
    <w:p w:rsidR="004E358C" w:rsidRPr="006B66D4" w:rsidRDefault="004E358C" w:rsidP="00D24EEA">
      <w:pPr>
        <w:tabs>
          <w:tab w:val="left" w:pos="4080"/>
          <w:tab w:val="center" w:pos="4680"/>
        </w:tabs>
        <w:rPr>
          <w:rFonts w:cs="Arial"/>
          <w:b/>
          <w:bCs/>
          <w:color w:val="262626" w:themeColor="text1" w:themeTint="D9"/>
          <w:szCs w:val="22"/>
          <w:shd w:val="clear" w:color="auto" w:fill="FFFFFF"/>
        </w:rPr>
      </w:pPr>
    </w:p>
    <w:p w:rsidR="00976699" w:rsidRPr="006B66D4" w:rsidRDefault="00976699" w:rsidP="00976699">
      <w:pPr>
        <w:shd w:val="clear" w:color="auto" w:fill="FFFFFF"/>
        <w:spacing w:after="0" w:line="240" w:lineRule="auto"/>
        <w:jc w:val="right"/>
        <w:rPr>
          <w:rFonts w:eastAsia="Times New Roman" w:cs="Arial"/>
          <w:color w:val="262626" w:themeColor="text1" w:themeTint="D9"/>
          <w:szCs w:val="22"/>
        </w:rPr>
      </w:pPr>
      <w:r w:rsidRPr="00976699">
        <w:rPr>
          <w:rFonts w:eastAsia="Times New Roman" w:cs="Arial"/>
          <w:color w:val="262626" w:themeColor="text1" w:themeTint="D9"/>
          <w:szCs w:val="22"/>
        </w:rPr>
        <w:t>Court/Collector/Registrar of Co-operative Societies.</w:t>
      </w:r>
    </w:p>
    <w:p w:rsidR="00976699" w:rsidRPr="006B66D4" w:rsidRDefault="00864A4A" w:rsidP="00864A4A">
      <w:pPr>
        <w:shd w:val="clear" w:color="auto" w:fill="FFFFFF"/>
        <w:spacing w:after="0" w:line="240" w:lineRule="auto"/>
        <w:rPr>
          <w:rFonts w:cs="Arial"/>
          <w:color w:val="262626" w:themeColor="text1" w:themeTint="D9"/>
          <w:szCs w:val="22"/>
          <w:shd w:val="clear" w:color="auto" w:fill="FFFFFF"/>
        </w:rPr>
      </w:pPr>
      <w:r w:rsidRPr="006B66D4">
        <w:rPr>
          <w:rFonts w:cs="Arial"/>
          <w:color w:val="262626" w:themeColor="text1" w:themeTint="D9"/>
          <w:szCs w:val="22"/>
          <w:shd w:val="clear" w:color="auto" w:fill="FFFFFF"/>
        </w:rPr>
        <w:t>In the case of moveable property:</w:t>
      </w:r>
    </w:p>
    <w:p w:rsidR="00864A4A" w:rsidRPr="006B66D4" w:rsidRDefault="00864A4A" w:rsidP="00864A4A">
      <w:pPr>
        <w:shd w:val="clear" w:color="auto" w:fill="FFFFFF"/>
        <w:spacing w:after="0" w:line="240" w:lineRule="auto"/>
        <w:rPr>
          <w:rFonts w:cs="Arial"/>
          <w:color w:val="262626" w:themeColor="text1" w:themeTint="D9"/>
          <w:szCs w:val="22"/>
          <w:shd w:val="clear" w:color="auto" w:fill="FFFFFF"/>
        </w:rPr>
      </w:pPr>
    </w:p>
    <w:p w:rsidR="00665B10" w:rsidRPr="00976699" w:rsidRDefault="00665B10" w:rsidP="00864A4A">
      <w:pPr>
        <w:shd w:val="clear" w:color="auto" w:fill="FFFFFF"/>
        <w:spacing w:after="0" w:line="240" w:lineRule="auto"/>
        <w:rPr>
          <w:rFonts w:eastAsia="Times New Roman" w:cs="Arial"/>
          <w:color w:val="262626" w:themeColor="text1" w:themeTint="D9"/>
          <w:szCs w:val="22"/>
        </w:rPr>
      </w:pPr>
      <w:r w:rsidRPr="006B66D4">
        <w:rPr>
          <w:color w:val="262626" w:themeColor="text1" w:themeTint="D9"/>
          <w:szCs w:val="22"/>
        </w:rPr>
        <w:t>(The form shall be similar with necessary changes as regards the description and t</w:t>
      </w:r>
      <w:r w:rsidR="002D3833" w:rsidRPr="006B66D4">
        <w:rPr>
          <w:color w:val="262626" w:themeColor="text1" w:themeTint="D9"/>
          <w:szCs w:val="22"/>
        </w:rPr>
        <w:t xml:space="preserve">o </w:t>
      </w:r>
      <w:r w:rsidRPr="006B66D4">
        <w:rPr>
          <w:color w:val="262626" w:themeColor="text1" w:themeTint="D9"/>
          <w:szCs w:val="22"/>
        </w:rPr>
        <w:t>be delivery of the property).</w:t>
      </w:r>
    </w:p>
    <w:p w:rsidR="005E7EA0" w:rsidRDefault="005E7EA0" w:rsidP="00D24EEA">
      <w:pPr>
        <w:tabs>
          <w:tab w:val="left" w:pos="4080"/>
          <w:tab w:val="center" w:pos="4680"/>
        </w:tabs>
        <w:rPr>
          <w:rFonts w:cs="Arial"/>
          <w:b/>
          <w:bCs/>
          <w:color w:val="262626" w:themeColor="text1" w:themeTint="D9"/>
          <w:szCs w:val="22"/>
          <w:shd w:val="clear" w:color="auto" w:fill="FFFFFF"/>
        </w:rPr>
      </w:pPr>
    </w:p>
    <w:p w:rsidR="00D24EEA" w:rsidRPr="00D24EEA" w:rsidRDefault="00D24EEA" w:rsidP="00D24EEA">
      <w:pPr>
        <w:tabs>
          <w:tab w:val="left" w:pos="4080"/>
          <w:tab w:val="center" w:pos="4680"/>
        </w:tabs>
        <w:rPr>
          <w:b/>
          <w:bCs/>
          <w:color w:val="262626" w:themeColor="text1" w:themeTint="D9"/>
          <w:szCs w:val="22"/>
        </w:rPr>
      </w:pPr>
    </w:p>
    <w:p w:rsidR="00E92C67" w:rsidRDefault="00E92C67"/>
    <w:sectPr w:rsidR="00E92C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59"/>
    <w:rsid w:val="000A6622"/>
    <w:rsid w:val="002909C0"/>
    <w:rsid w:val="002D3833"/>
    <w:rsid w:val="004E358C"/>
    <w:rsid w:val="004F0392"/>
    <w:rsid w:val="005A0D42"/>
    <w:rsid w:val="005E2688"/>
    <w:rsid w:val="005E7EA0"/>
    <w:rsid w:val="00665B10"/>
    <w:rsid w:val="006A30A8"/>
    <w:rsid w:val="006B66D4"/>
    <w:rsid w:val="007A17D9"/>
    <w:rsid w:val="00864A4A"/>
    <w:rsid w:val="00883537"/>
    <w:rsid w:val="00894DDD"/>
    <w:rsid w:val="00976699"/>
    <w:rsid w:val="009936DC"/>
    <w:rsid w:val="00A32A59"/>
    <w:rsid w:val="00BA75EC"/>
    <w:rsid w:val="00C52CDF"/>
    <w:rsid w:val="00C627F7"/>
    <w:rsid w:val="00D14552"/>
    <w:rsid w:val="00D24EEA"/>
    <w:rsid w:val="00D81A55"/>
    <w:rsid w:val="00E07202"/>
    <w:rsid w:val="00E92C67"/>
    <w:rsid w:val="00EA5983"/>
    <w:rsid w:val="00F401E8"/>
    <w:rsid w:val="00F65538"/>
    <w:rsid w:val="00FD2B7B"/>
    <w:rsid w:val="00FD77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6B576-8A99-4D3F-99DB-E022BCB7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1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637113">
      <w:bodyDiv w:val="1"/>
      <w:marLeft w:val="0"/>
      <w:marRight w:val="0"/>
      <w:marTop w:val="0"/>
      <w:marBottom w:val="0"/>
      <w:divBdr>
        <w:top w:val="none" w:sz="0" w:space="0" w:color="auto"/>
        <w:left w:val="none" w:sz="0" w:space="0" w:color="auto"/>
        <w:bottom w:val="none" w:sz="0" w:space="0" w:color="auto"/>
        <w:right w:val="none" w:sz="0" w:space="0" w:color="auto"/>
      </w:divBdr>
      <w:divsChild>
        <w:div w:id="951978204">
          <w:marLeft w:val="0"/>
          <w:marRight w:val="0"/>
          <w:marTop w:val="0"/>
          <w:marBottom w:val="0"/>
          <w:divBdr>
            <w:top w:val="none" w:sz="0" w:space="0" w:color="auto"/>
            <w:left w:val="none" w:sz="0" w:space="0" w:color="auto"/>
            <w:bottom w:val="none" w:sz="0" w:space="0" w:color="auto"/>
            <w:right w:val="none" w:sz="0" w:space="0" w:color="auto"/>
          </w:divBdr>
          <w:divsChild>
            <w:div w:id="47010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97638">
      <w:bodyDiv w:val="1"/>
      <w:marLeft w:val="0"/>
      <w:marRight w:val="0"/>
      <w:marTop w:val="0"/>
      <w:marBottom w:val="0"/>
      <w:divBdr>
        <w:top w:val="none" w:sz="0" w:space="0" w:color="auto"/>
        <w:left w:val="none" w:sz="0" w:space="0" w:color="auto"/>
        <w:bottom w:val="none" w:sz="0" w:space="0" w:color="auto"/>
        <w:right w:val="none" w:sz="0" w:space="0" w:color="auto"/>
      </w:divBdr>
      <w:divsChild>
        <w:div w:id="1904946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257</Words>
  <Characters>1275</Characters>
  <Application>Microsoft Office Word</Application>
  <DocSecurity>0</DocSecurity>
  <Lines>318</Lines>
  <Paragraphs>102</Paragraphs>
  <ScaleCrop>false</ScaleCrop>
  <HeadingPairs>
    <vt:vector size="2" baseType="variant">
      <vt:variant>
        <vt:lpstr>Title</vt:lpstr>
      </vt:variant>
      <vt:variant>
        <vt:i4>1</vt:i4>
      </vt:variant>
    </vt:vector>
  </HeadingPairs>
  <TitlesOfParts>
    <vt:vector size="1" baseType="lpstr">
      <vt:lpstr>Society Rule Forms and Application</vt:lpstr>
    </vt:vector>
  </TitlesOfParts>
  <Company>RS Cyberedge India Pvt Ltd</Company>
  <LinksUpToDate>false</LinksUpToDate>
  <CharactersWithSpaces>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Rule Forms and Application</dc:title>
  <dc:subject>MCS-Rule Forms</dc:subject>
  <dc:creator>MySocietyClub</dc:creator>
  <cp:keywords/>
  <dc:description/>
  <cp:lastModifiedBy>Rsg1</cp:lastModifiedBy>
  <cp:revision>35</cp:revision>
  <cp:lastPrinted>2018-10-24T09:36:00Z</cp:lastPrinted>
  <dcterms:created xsi:type="dcterms:W3CDTF">2018-10-23T12:00:00Z</dcterms:created>
  <dcterms:modified xsi:type="dcterms:W3CDTF">2018-10-24T10:42:00Z</dcterms:modified>
  <cp:category>Cooperative Society Rules</cp:category>
</cp:coreProperties>
</file>